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Pr="004377CF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3838112</wp:posOffset>
                </wp:positionH>
                <wp:positionV relativeFrom="paragraph">
                  <wp:posOffset>179790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2.2pt;margin-top:14.15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Pr="004377CF" w:rsidRDefault="00162296" w:rsidP="00162296">
      <w:pPr>
        <w:jc w:val="right"/>
      </w:pPr>
    </w:p>
    <w:p w:rsidR="00274DB3" w:rsidRPr="004377CF" w:rsidRDefault="00274DB3" w:rsidP="00274DB3">
      <w:pPr>
        <w:jc w:val="center"/>
        <w:rPr>
          <w:b/>
          <w:color w:val="000000"/>
        </w:rPr>
      </w:pPr>
    </w:p>
    <w:p w:rsidR="004377CF" w:rsidRDefault="004377CF" w:rsidP="00504119">
      <w:pPr>
        <w:jc w:val="center"/>
        <w:rPr>
          <w:b/>
          <w:color w:val="000000"/>
        </w:rPr>
      </w:pPr>
    </w:p>
    <w:p w:rsidR="00B64D5B" w:rsidRPr="004377CF" w:rsidRDefault="004377CF" w:rsidP="00504119">
      <w:pPr>
        <w:jc w:val="center"/>
        <w:rPr>
          <w:b/>
        </w:rPr>
      </w:pPr>
      <w:bookmarkStart w:id="0" w:name="_GoBack"/>
      <w:r w:rsidRPr="004377CF">
        <w:rPr>
          <w:b/>
          <w:color w:val="000000"/>
        </w:rPr>
        <w:t>Не попадитесь на уловки мошенников!</w:t>
      </w:r>
    </w:p>
    <w:bookmarkEnd w:id="0"/>
    <w:p w:rsidR="004377CF" w:rsidRPr="004377CF" w:rsidRDefault="00162296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b/>
        </w:rPr>
        <w:t xml:space="preserve">Калининград, </w:t>
      </w:r>
      <w:r w:rsidR="00504119" w:rsidRPr="004377CF">
        <w:rPr>
          <w:b/>
        </w:rPr>
        <w:t>3</w:t>
      </w:r>
      <w:r w:rsidR="00353C50" w:rsidRPr="004377CF">
        <w:rPr>
          <w:b/>
        </w:rPr>
        <w:t xml:space="preserve"> июня </w:t>
      </w:r>
      <w:r w:rsidR="008D738A" w:rsidRPr="004377CF">
        <w:rPr>
          <w:b/>
        </w:rPr>
        <w:t>2021</w:t>
      </w:r>
      <w:r w:rsidR="003239EE" w:rsidRPr="004377CF">
        <w:rPr>
          <w:b/>
        </w:rPr>
        <w:t xml:space="preserve"> года.</w:t>
      </w:r>
      <w:r w:rsidR="00C54542" w:rsidRPr="004377CF">
        <w:rPr>
          <w:b/>
        </w:rPr>
        <w:t xml:space="preserve"> </w:t>
      </w:r>
      <w:r w:rsidR="004377CF" w:rsidRPr="004377CF">
        <w:rPr>
          <w:color w:val="000000"/>
        </w:rPr>
        <w:t>Отделение Пенсионного фонда РФ по Калининградской области в рамках проведения разъяснительной работы информирует граждан об участившихся случаях мошенничества. Нечистые на руку дельцы, не имея на то никаких оснований, призывают пенсионеров обращаться к ним за бесплатной юридической консультацией для якобы перерасчета пенсий граждан.</w:t>
      </w:r>
    </w:p>
    <w:p w:rsidR="004377CF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Доверчивые люди, попадаясь на уловки мошенников, в итоги могут расстаться с деньгами, а перерасчета пенсии так и не получат.</w:t>
      </w:r>
    </w:p>
    <w:p w:rsidR="004377CF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Отделение Пенсионного фонда по Калининградской области информирует жителей области, что перерасчет пенсии может быть произведен только специалистами Пенсионного фонда на основании документов пенсионного дела совершенно бесплатно.</w:t>
      </w:r>
    </w:p>
    <w:p w:rsidR="004377CF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Если гражданин будет не согласен с перерасчетом или с полученной консультацией, то он имеет право обращаться в вышестоящий орган — Отделение Пенсионного фонда по Калининградской области. Заметим, что обращения составляются в свободной форме и их рассмотрение осуществляется также бесплатно!</w:t>
      </w:r>
    </w:p>
    <w:p w:rsidR="004377CF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Отделение Пенсионного фонда по Калининградской области призывает граждан игнорировать предложения за плату составить заявление на перерасчет пенсии и бережно относиться к своим персональным данным и никому их не доверять.</w:t>
      </w:r>
    </w:p>
    <w:p w:rsidR="004377CF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Телефон доверия Отделения ПФР по Калининградской области 8 (4012) 99-84-48.</w:t>
      </w:r>
    </w:p>
    <w:p w:rsidR="00274DB3" w:rsidRPr="004377CF" w:rsidRDefault="004377CF" w:rsidP="004377C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4377CF">
        <w:rPr>
          <w:color w:val="000000"/>
        </w:rPr>
        <w:t>Вопросы, поступающие от граждан, не останутся без внимания руководства Отделения.</w:t>
      </w:r>
    </w:p>
    <w:sectPr w:rsidR="00274DB3" w:rsidRPr="004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74564"/>
    <w:multiLevelType w:val="hybridMultilevel"/>
    <w:tmpl w:val="9D7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874EE"/>
    <w:multiLevelType w:val="hybridMultilevel"/>
    <w:tmpl w:val="5F9C6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74DB3"/>
    <w:rsid w:val="00322ED6"/>
    <w:rsid w:val="003239EE"/>
    <w:rsid w:val="00353C50"/>
    <w:rsid w:val="003644C9"/>
    <w:rsid w:val="004377CF"/>
    <w:rsid w:val="004D7A20"/>
    <w:rsid w:val="00504119"/>
    <w:rsid w:val="006A0E53"/>
    <w:rsid w:val="006A32E7"/>
    <w:rsid w:val="00710347"/>
    <w:rsid w:val="008D738A"/>
    <w:rsid w:val="00A90ED0"/>
    <w:rsid w:val="00AB70E5"/>
    <w:rsid w:val="00B64D5B"/>
    <w:rsid w:val="00C54542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B9EDE5BE-411A-41F6-9C09-8CAEF5EC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2021-06-03T11:52:00Z</dcterms:created>
  <dcterms:modified xsi:type="dcterms:W3CDTF">2021-06-03T11:52:00Z</dcterms:modified>
</cp:coreProperties>
</file>